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7B58E" w14:textId="77777777" w:rsidR="00B859FB" w:rsidRPr="00B859FB" w:rsidRDefault="00B859FB" w:rsidP="00B859FB">
      <w:pPr>
        <w:jc w:val="center"/>
        <w:rPr>
          <w:rFonts w:ascii="Calibri" w:hAnsi="Calibri" w:cs="Calibri"/>
          <w:b/>
          <w:bCs/>
          <w:caps/>
          <w:sz w:val="16"/>
          <w:szCs w:val="16"/>
        </w:rPr>
      </w:pPr>
    </w:p>
    <w:p w14:paraId="74C2611F" w14:textId="05A58B90" w:rsidR="00B859FB" w:rsidRPr="00B859FB" w:rsidRDefault="00B859FB" w:rsidP="00B859FB">
      <w:pPr>
        <w:jc w:val="center"/>
        <w:rPr>
          <w:rFonts w:ascii="Calibri" w:hAnsi="Calibri" w:cs="Calibri"/>
          <w:b/>
          <w:bCs/>
          <w:caps/>
          <w:sz w:val="48"/>
          <w:szCs w:val="48"/>
        </w:rPr>
      </w:pPr>
      <w:r w:rsidRPr="00B859FB">
        <w:rPr>
          <w:rFonts w:ascii="Calibri" w:hAnsi="Calibri" w:cs="Calibri"/>
          <w:b/>
          <w:bCs/>
          <w:caps/>
          <w:sz w:val="48"/>
          <w:szCs w:val="48"/>
        </w:rPr>
        <w:t>Speed of Sound</w:t>
      </w:r>
    </w:p>
    <w:p w14:paraId="6305A09F" w14:textId="77777777" w:rsidR="00B859FB" w:rsidRPr="00B859FB" w:rsidRDefault="00B859FB" w:rsidP="00B859FB">
      <w:pPr>
        <w:jc w:val="center"/>
        <w:rPr>
          <w:rFonts w:ascii="Calibri" w:hAnsi="Calibri" w:cs="Calibri"/>
          <w:b/>
          <w:bCs/>
          <w:caps/>
          <w:sz w:val="16"/>
          <w:szCs w:val="16"/>
        </w:rPr>
      </w:pPr>
    </w:p>
    <w:p w14:paraId="409096A5" w14:textId="6B03FE81" w:rsidR="009D11D2" w:rsidRPr="009D11D2" w:rsidRDefault="009D11D2" w:rsidP="009D11D2">
      <w:pPr>
        <w:jc w:val="center"/>
        <w:rPr>
          <w:rFonts w:ascii="Calibri" w:hAnsi="Calibri" w:cs="Calibri"/>
          <w:b/>
          <w:bCs/>
          <w:sz w:val="28"/>
          <w:szCs w:val="48"/>
          <w:lang w:val="en-GB"/>
        </w:rPr>
      </w:pPr>
      <w:r w:rsidRPr="009D11D2">
        <w:rPr>
          <w:rFonts w:ascii="Calibri" w:hAnsi="Calibri" w:cs="Calibri"/>
          <w:b/>
          <w:bCs/>
          <w:sz w:val="28"/>
          <w:szCs w:val="48"/>
          <w:lang w:val="en-GB"/>
        </w:rPr>
        <w:t xml:space="preserve">Louis Moinet revisits the </w:t>
      </w:r>
      <w:proofErr w:type="spellStart"/>
      <w:r w:rsidRPr="009D11D2">
        <w:rPr>
          <w:rFonts w:ascii="Calibri" w:hAnsi="Calibri" w:cs="Calibri"/>
          <w:b/>
          <w:bCs/>
          <w:sz w:val="28"/>
          <w:szCs w:val="48"/>
          <w:lang w:val="en-GB"/>
        </w:rPr>
        <w:t>Valjoux</w:t>
      </w:r>
      <w:proofErr w:type="spellEnd"/>
      <w:r w:rsidRPr="009D11D2">
        <w:rPr>
          <w:rFonts w:ascii="Calibri" w:hAnsi="Calibri" w:cs="Calibri"/>
          <w:b/>
          <w:bCs/>
          <w:sz w:val="28"/>
          <w:szCs w:val="48"/>
          <w:lang w:val="en-GB"/>
        </w:rPr>
        <w:t xml:space="preserve"> 88 in three ultra-limited editions</w:t>
      </w:r>
    </w:p>
    <w:p w14:paraId="139A22CA" w14:textId="0BCE159B" w:rsidR="009D11D2" w:rsidRPr="009D11D2" w:rsidRDefault="009D11D2" w:rsidP="009D11D2">
      <w:pPr>
        <w:spacing w:before="240" w:line="240" w:lineRule="auto"/>
        <w:jc w:val="center"/>
        <w:rPr>
          <w:rFonts w:cstheme="minorHAnsi"/>
          <w:lang w:val="en-GB"/>
        </w:rPr>
      </w:pPr>
      <w:r w:rsidRPr="009D11D2">
        <w:rPr>
          <w:rFonts w:cstheme="minorHAnsi"/>
          <w:lang w:val="en-GB"/>
        </w:rPr>
        <w:t xml:space="preserve">Following the success of a first edition, Les Ateliers Louis Moinet have once again risen to the challenge of revisiting the historic </w:t>
      </w:r>
      <w:proofErr w:type="spellStart"/>
      <w:r w:rsidRPr="009D11D2">
        <w:rPr>
          <w:rFonts w:cstheme="minorHAnsi"/>
          <w:lang w:val="en-GB"/>
        </w:rPr>
        <w:t>Valjoux</w:t>
      </w:r>
      <w:proofErr w:type="spellEnd"/>
      <w:r w:rsidRPr="009D11D2">
        <w:rPr>
          <w:rFonts w:cstheme="minorHAnsi"/>
          <w:lang w:val="en-GB"/>
        </w:rPr>
        <w:t xml:space="preserve"> 88 with three contemporary </w:t>
      </w:r>
      <w:proofErr w:type="gramStart"/>
      <w:r w:rsidRPr="009D11D2">
        <w:rPr>
          <w:rFonts w:cstheme="minorHAnsi"/>
          <w:lang w:val="en-GB"/>
        </w:rPr>
        <w:t>SPEED</w:t>
      </w:r>
      <w:proofErr w:type="gramEnd"/>
      <w:r w:rsidRPr="009D11D2">
        <w:rPr>
          <w:rFonts w:cstheme="minorHAnsi"/>
          <w:lang w:val="en-GB"/>
        </w:rPr>
        <w:t xml:space="preserve"> OF SOUND masterpieces, each limited to just three pieces.</w:t>
      </w:r>
    </w:p>
    <w:p w14:paraId="4FD2EAF0" w14:textId="77777777" w:rsidR="009D11D2" w:rsidRDefault="009D11D2" w:rsidP="009D11D2">
      <w:pPr>
        <w:spacing w:before="240" w:line="240" w:lineRule="auto"/>
        <w:jc w:val="center"/>
        <w:rPr>
          <w:rFonts w:cstheme="minorHAnsi"/>
          <w:i/>
          <w:iCs/>
          <w:lang w:val="en-GB"/>
        </w:rPr>
      </w:pPr>
      <w:r w:rsidRPr="009D11D2">
        <w:rPr>
          <w:rFonts w:cstheme="minorHAnsi"/>
          <w:i/>
          <w:iCs/>
          <w:lang w:val="en-GB"/>
        </w:rPr>
        <w:t xml:space="preserve">“The SPEED OF SOUND stands out as a complete work of art: around a reimagined historical movement, traditional craftsmanship </w:t>
      </w:r>
      <w:proofErr w:type="gramStart"/>
      <w:r w:rsidRPr="009D11D2">
        <w:rPr>
          <w:rFonts w:cstheme="minorHAnsi"/>
          <w:i/>
          <w:iCs/>
          <w:lang w:val="en-GB"/>
        </w:rPr>
        <w:t>enters into</w:t>
      </w:r>
      <w:proofErr w:type="gramEnd"/>
      <w:r w:rsidRPr="009D11D2">
        <w:rPr>
          <w:rFonts w:cstheme="minorHAnsi"/>
          <w:i/>
          <w:iCs/>
          <w:lang w:val="en-GB"/>
        </w:rPr>
        <w:t xml:space="preserve"> dialogue with modern expertise and extraterrestrial materials. The result is a richly detailed contemporary timepiece, offered in striking shades of orange, green, or black.”</w:t>
      </w:r>
      <w:r>
        <w:rPr>
          <w:rFonts w:cstheme="minorHAnsi"/>
          <w:i/>
          <w:iCs/>
          <w:lang w:val="en-GB"/>
        </w:rPr>
        <w:t xml:space="preserve"> </w:t>
      </w:r>
    </w:p>
    <w:p w14:paraId="4050FD42" w14:textId="1A51D130" w:rsidR="00B859FB" w:rsidRPr="009D11D2" w:rsidRDefault="009D11D2" w:rsidP="009D11D2">
      <w:pPr>
        <w:spacing w:before="240" w:line="240" w:lineRule="auto"/>
        <w:jc w:val="center"/>
        <w:rPr>
          <w:rFonts w:cstheme="minorHAnsi"/>
          <w:i/>
          <w:iCs/>
          <w:lang w:val="en-GB"/>
        </w:rPr>
      </w:pPr>
      <w:r w:rsidRPr="009D11D2">
        <w:rPr>
          <w:rFonts w:cstheme="minorHAnsi"/>
          <w:i/>
          <w:iCs/>
          <w:lang w:val="en-GB"/>
        </w:rPr>
        <w:t>Jean-Marie Schaller, Owner and Creative Director</w:t>
      </w:r>
    </w:p>
    <w:p w14:paraId="7949ABD4" w14:textId="77777777" w:rsidR="009D11D2" w:rsidRDefault="009D11D2" w:rsidP="009D11D2">
      <w:pPr>
        <w:rPr>
          <w:rFonts w:ascii="Calibri" w:hAnsi="Calibri" w:cs="Calibri"/>
          <w:b/>
          <w:bCs/>
          <w:lang w:val="en-GB"/>
        </w:rPr>
      </w:pPr>
    </w:p>
    <w:p w14:paraId="129DE2AE" w14:textId="30F9C6BA" w:rsidR="009D11D2" w:rsidRPr="00BC51CD" w:rsidRDefault="009D11D2" w:rsidP="009D11D2">
      <w:pPr>
        <w:jc w:val="both"/>
        <w:rPr>
          <w:rFonts w:ascii="Calibri" w:hAnsi="Calibri" w:cs="Calibri"/>
          <w:b/>
          <w:bCs/>
          <w:lang w:val="en-GB"/>
        </w:rPr>
      </w:pPr>
      <w:r w:rsidRPr="00BC51CD">
        <w:rPr>
          <w:rFonts w:ascii="Calibri" w:hAnsi="Calibri" w:cs="Calibri"/>
          <w:b/>
          <w:bCs/>
          <w:lang w:val="en-GB"/>
        </w:rPr>
        <w:t>Innovating a historic movement</w:t>
      </w:r>
    </w:p>
    <w:p w14:paraId="4E0DEEC6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GB"/>
        </w:rPr>
        <w:t xml:space="preserve">At the heart of SPEED OF SOUND is the </w:t>
      </w:r>
      <w:proofErr w:type="spellStart"/>
      <w:r w:rsidRPr="00BC51CD">
        <w:rPr>
          <w:rFonts w:ascii="Calibri" w:hAnsi="Calibri" w:cs="Calibri"/>
          <w:lang w:val="en-GB"/>
        </w:rPr>
        <w:t>Valjoux</w:t>
      </w:r>
      <w:proofErr w:type="spellEnd"/>
      <w:r w:rsidRPr="00BC51CD">
        <w:rPr>
          <w:rFonts w:ascii="Calibri" w:hAnsi="Calibri" w:cs="Calibri"/>
          <w:lang w:val="en-GB"/>
        </w:rPr>
        <w:t xml:space="preserve"> 88, a historic calibre built in the 1940s. Louis Moinet's master watchmakers have used all their skills to modernise this icon of Swiss watchmaking and place it inside a timepiece with a unique contemporary style.</w:t>
      </w:r>
    </w:p>
    <w:p w14:paraId="078DF94D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GB"/>
        </w:rPr>
        <w:t xml:space="preserve">Key to this intelligent and inventive transformation is the moon indication that has been entirely redesigned to offer a display never seen before in watchmaking. Its large, slightly domed disc features a lunar motif drawn by hand using luminescent paint that vividly recalls the splendour of our nightly celestial companion. </w:t>
      </w:r>
    </w:p>
    <w:p w14:paraId="6CA1AA81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GB"/>
        </w:rPr>
        <w:t xml:space="preserve">A fragment of the Dhofar 457, a rare lunar meteorite, was placed on the same disc to symbolise the full moon. This fragment comes from a lunar crater. The two pointers positioned at 3 and 9 o'clock indicate the current state of the moon. The moon is full whenever the fragment is aligned with one of these pointers. </w:t>
      </w:r>
    </w:p>
    <w:p w14:paraId="11170529" w14:textId="77777777" w:rsidR="009D11D2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GB"/>
        </w:rPr>
        <w:t>Connoisseurs will notice that the date markers have been removed, a deliberate choice to reinterpret this calibre in a resolutely modern spirit.</w:t>
      </w:r>
    </w:p>
    <w:p w14:paraId="3B2DB7C2" w14:textId="77777777" w:rsidR="009D11D2" w:rsidRPr="00BC51CD" w:rsidRDefault="009D11D2" w:rsidP="009D11D2">
      <w:pPr>
        <w:jc w:val="both"/>
        <w:rPr>
          <w:rFonts w:ascii="Calibri" w:hAnsi="Calibri" w:cs="Calibri"/>
          <w:b/>
          <w:bCs/>
          <w:lang w:val="en-GB"/>
        </w:rPr>
      </w:pPr>
      <w:r w:rsidRPr="00BC51CD">
        <w:rPr>
          <w:rFonts w:ascii="Calibri" w:hAnsi="Calibri" w:cs="Calibri"/>
          <w:b/>
          <w:bCs/>
          <w:lang w:val="en-GB"/>
        </w:rPr>
        <w:t xml:space="preserve">A modern interpretation </w:t>
      </w:r>
    </w:p>
    <w:p w14:paraId="63EF5A5A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GB"/>
        </w:rPr>
        <w:t xml:space="preserve">The SPEED OF SOUND's contemporary signature is expressed through a carefully crafted artistic design </w:t>
      </w:r>
      <w:proofErr w:type="gramStart"/>
      <w:r w:rsidRPr="00BC51CD">
        <w:rPr>
          <w:rFonts w:ascii="Calibri" w:hAnsi="Calibri" w:cs="Calibri"/>
          <w:lang w:val="en-GB"/>
        </w:rPr>
        <w:t>elements</w:t>
      </w:r>
      <w:proofErr w:type="gramEnd"/>
      <w:r w:rsidRPr="00BC51CD">
        <w:rPr>
          <w:rFonts w:ascii="Calibri" w:hAnsi="Calibri" w:cs="Calibri"/>
          <w:lang w:val="en-GB"/>
        </w:rPr>
        <w:t>.</w:t>
      </w:r>
    </w:p>
    <w:p w14:paraId="706A1678" w14:textId="77777777" w:rsidR="009D11D2" w:rsidRPr="009D11D2" w:rsidRDefault="009D11D2" w:rsidP="009D11D2">
      <w:pPr>
        <w:jc w:val="both"/>
        <w:rPr>
          <w:rFonts w:ascii="Calibri" w:hAnsi="Calibri" w:cs="Calibri"/>
          <w:lang w:val="en-GB"/>
        </w:rPr>
      </w:pPr>
      <w:r w:rsidRPr="009D11D2">
        <w:rPr>
          <w:rFonts w:ascii="Calibri" w:hAnsi="Calibri" w:cs="Calibri"/>
          <w:lang w:val="en-US"/>
        </w:rPr>
        <w:t xml:space="preserve">The dial comes in three versions—black, green, or orange—each limited to only three pieces. Crafted using traditional engine-turning techniques on Yann von Kaenel’s historic machines, the </w:t>
      </w:r>
      <w:proofErr w:type="spellStart"/>
      <w:r w:rsidRPr="009D11D2">
        <w:rPr>
          <w:rFonts w:ascii="Calibri" w:hAnsi="Calibri" w:cs="Calibri"/>
          <w:lang w:val="en-US"/>
        </w:rPr>
        <w:t>guilloché</w:t>
      </w:r>
      <w:proofErr w:type="spellEnd"/>
      <w:r w:rsidRPr="009D11D2">
        <w:rPr>
          <w:rFonts w:ascii="Calibri" w:hAnsi="Calibri" w:cs="Calibri"/>
          <w:lang w:val="en-US"/>
        </w:rPr>
        <w:t xml:space="preserve"> pattern evokes the appearance of advanced materials in deep, lustrous tones. Depending on the light, it bursts into brilliance or fades subtly into shadow.</w:t>
      </w:r>
    </w:p>
    <w:p w14:paraId="30ECE963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US"/>
        </w:rPr>
        <w:t xml:space="preserve">The chronograph counter and the small </w:t>
      </w:r>
      <w:proofErr w:type="gramStart"/>
      <w:r w:rsidRPr="00BC51CD">
        <w:rPr>
          <w:rFonts w:ascii="Calibri" w:hAnsi="Calibri" w:cs="Calibri"/>
          <w:lang w:val="en-US"/>
        </w:rPr>
        <w:t>seconds</w:t>
      </w:r>
      <w:proofErr w:type="gramEnd"/>
      <w:r w:rsidRPr="00BC51CD">
        <w:rPr>
          <w:rFonts w:ascii="Calibri" w:hAnsi="Calibri" w:cs="Calibri"/>
          <w:lang w:val="en-US"/>
        </w:rPr>
        <w:t xml:space="preserve"> dial feature the </w:t>
      </w:r>
      <w:proofErr w:type="spellStart"/>
      <w:r w:rsidRPr="00BC51CD">
        <w:rPr>
          <w:rFonts w:ascii="Calibri" w:hAnsi="Calibri" w:cs="Calibri"/>
          <w:lang w:val="en-US"/>
        </w:rPr>
        <w:t>Aletai</w:t>
      </w:r>
      <w:proofErr w:type="spellEnd"/>
      <w:r w:rsidRPr="00BC51CD">
        <w:rPr>
          <w:rFonts w:ascii="Calibri" w:hAnsi="Calibri" w:cs="Calibri"/>
          <w:lang w:val="en-US"/>
        </w:rPr>
        <w:t xml:space="preserve"> iron meteorite, adding both texture and a touch of mystery.</w:t>
      </w:r>
    </w:p>
    <w:p w14:paraId="0BC2551B" w14:textId="3B15DA05" w:rsidR="009D11D2" w:rsidRDefault="009D11D2" w:rsidP="009D11D2">
      <w:pPr>
        <w:jc w:val="both"/>
        <w:rPr>
          <w:rFonts w:ascii="Calibri" w:hAnsi="Calibri" w:cs="Calibri"/>
          <w:lang w:val="en-US"/>
        </w:rPr>
      </w:pPr>
      <w:r w:rsidRPr="00BC51CD">
        <w:rPr>
          <w:rFonts w:ascii="Calibri" w:hAnsi="Calibri" w:cs="Calibri"/>
          <w:lang w:val="en-US"/>
        </w:rPr>
        <w:lastRenderedPageBreak/>
        <w:t>The picture is completed by carefully designed hands and indexes, which were kept purposely sober to avoid disturbing the aesthetic balance of the piece.</w:t>
      </w:r>
      <w:r w:rsidRPr="00BC51CD">
        <w:rPr>
          <w:rFonts w:ascii="Calibri" w:hAnsi="Calibri" w:cs="Calibri"/>
          <w:lang w:val="en-GB"/>
        </w:rPr>
        <w:t xml:space="preserve"> </w:t>
      </w:r>
      <w:r w:rsidRPr="00BC51CD">
        <w:rPr>
          <w:rFonts w:ascii="Calibri" w:hAnsi="Calibri" w:cs="Calibri"/>
          <w:lang w:val="en-US"/>
        </w:rPr>
        <w:t>The SPEED OF SOUND is housed in a 40-millimetre, grade 5 titanium case. It is elegant and light on the wrist.</w:t>
      </w:r>
      <w:r w:rsidRPr="00BC51CD">
        <w:rPr>
          <w:rFonts w:ascii="Calibri" w:hAnsi="Calibri" w:cs="Calibri"/>
          <w:lang w:val="en-GB"/>
        </w:rPr>
        <w:t xml:space="preserve"> </w:t>
      </w:r>
      <w:r w:rsidRPr="00BC51CD">
        <w:rPr>
          <w:rFonts w:ascii="Calibri" w:hAnsi="Calibri" w:cs="Calibri"/>
          <w:lang w:val="en-US"/>
        </w:rPr>
        <w:t xml:space="preserve">The sapphire dome, a technical </w:t>
      </w:r>
      <w:proofErr w:type="gramStart"/>
      <w:r w:rsidRPr="00BC51CD">
        <w:rPr>
          <w:rFonts w:ascii="Calibri" w:hAnsi="Calibri" w:cs="Calibri"/>
          <w:lang w:val="en-US"/>
        </w:rPr>
        <w:t>feat in itself, magnifies</w:t>
      </w:r>
      <w:proofErr w:type="gramEnd"/>
      <w:r w:rsidRPr="00BC51CD">
        <w:rPr>
          <w:rFonts w:ascii="Calibri" w:hAnsi="Calibri" w:cs="Calibri"/>
          <w:lang w:val="en-US"/>
        </w:rPr>
        <w:t xml:space="preserve"> every detail of the dial. The </w:t>
      </w:r>
      <w:proofErr w:type="spellStart"/>
      <w:proofErr w:type="gramStart"/>
      <w:r w:rsidRPr="00BC51CD">
        <w:rPr>
          <w:rFonts w:ascii="Calibri" w:hAnsi="Calibri" w:cs="Calibri"/>
          <w:lang w:val="en-US"/>
        </w:rPr>
        <w:t>openworked</w:t>
      </w:r>
      <w:proofErr w:type="spellEnd"/>
      <w:proofErr w:type="gramEnd"/>
      <w:r w:rsidRPr="00BC51CD">
        <w:rPr>
          <w:rFonts w:ascii="Calibri" w:hAnsi="Calibri" w:cs="Calibri"/>
          <w:lang w:val="en-US"/>
        </w:rPr>
        <w:t xml:space="preserve"> lugs integrate perfectly with the</w:t>
      </w:r>
      <w:r w:rsidR="003E75AF">
        <w:rPr>
          <w:rFonts w:ascii="Calibri" w:hAnsi="Calibri" w:cs="Calibri"/>
          <w:lang w:val="en-US"/>
        </w:rPr>
        <w:t xml:space="preserve"> rubber</w:t>
      </w:r>
      <w:r w:rsidRPr="00BC51CD">
        <w:rPr>
          <w:rFonts w:ascii="Calibri" w:hAnsi="Calibri" w:cs="Calibri"/>
          <w:lang w:val="en-US"/>
        </w:rPr>
        <w:t xml:space="preserve"> </w:t>
      </w:r>
      <w:r w:rsidR="003E75AF">
        <w:rPr>
          <w:rFonts w:ascii="Calibri" w:hAnsi="Calibri" w:cs="Calibri"/>
          <w:lang w:val="en-US"/>
        </w:rPr>
        <w:t>strap</w:t>
      </w:r>
      <w:r w:rsidRPr="00BC51CD">
        <w:rPr>
          <w:rFonts w:ascii="Calibri" w:hAnsi="Calibri" w:cs="Calibri"/>
          <w:lang w:val="en-US"/>
        </w:rPr>
        <w:t xml:space="preserve">. </w:t>
      </w:r>
    </w:p>
    <w:p w14:paraId="3947B3FE" w14:textId="77777777" w:rsidR="009D11D2" w:rsidRPr="00BC51CD" w:rsidRDefault="009D11D2" w:rsidP="009D11D2">
      <w:pPr>
        <w:jc w:val="both"/>
        <w:rPr>
          <w:rFonts w:ascii="Calibri" w:hAnsi="Calibri" w:cs="Calibri"/>
          <w:b/>
          <w:bCs/>
          <w:lang w:val="en-GB"/>
        </w:rPr>
      </w:pPr>
      <w:r w:rsidRPr="00BC51CD">
        <w:rPr>
          <w:rFonts w:ascii="Calibri" w:hAnsi="Calibri" w:cs="Calibri"/>
          <w:b/>
          <w:bCs/>
          <w:lang w:val="en-US"/>
        </w:rPr>
        <w:t>A hand-engraved movement</w:t>
      </w:r>
    </w:p>
    <w:p w14:paraId="0ED0E02F" w14:textId="77777777" w:rsidR="009D11D2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US"/>
        </w:rPr>
        <w:t>The transparent case back of the SPEED OF SOUND reveals the engraving, a traditional motif with floral curves and delicate scrolls reminiscent of lace. It bears witness to the ancestral art of hand engraving.</w:t>
      </w:r>
      <w:r w:rsidRPr="00BC51CD">
        <w:rPr>
          <w:rFonts w:ascii="Calibri" w:hAnsi="Calibri" w:cs="Calibri"/>
          <w:lang w:val="en-GB"/>
        </w:rPr>
        <w:t xml:space="preserve"> </w:t>
      </w:r>
      <w:r w:rsidRPr="00BC51CD">
        <w:rPr>
          <w:rFonts w:ascii="Calibri" w:hAnsi="Calibri" w:cs="Calibri"/>
          <w:lang w:val="en-US"/>
        </w:rPr>
        <w:t xml:space="preserve">This enchanting ensemble adds a touch of poetry to the mechanics of time. </w:t>
      </w:r>
    </w:p>
    <w:p w14:paraId="7E35146E" w14:textId="77777777" w:rsidR="009D11D2" w:rsidRPr="00BC51CD" w:rsidRDefault="009D11D2" w:rsidP="009D11D2">
      <w:pPr>
        <w:jc w:val="both"/>
        <w:rPr>
          <w:rFonts w:ascii="Calibri" w:hAnsi="Calibri" w:cs="Calibri"/>
          <w:b/>
          <w:bCs/>
          <w:lang w:val="en-GB"/>
        </w:rPr>
      </w:pPr>
      <w:r w:rsidRPr="00BC51CD">
        <w:rPr>
          <w:rFonts w:ascii="Calibri" w:hAnsi="Calibri" w:cs="Calibri"/>
          <w:b/>
          <w:bCs/>
          <w:lang w:val="en-US"/>
        </w:rPr>
        <w:t>Speed of Sound:</w:t>
      </w:r>
      <w:r w:rsidRPr="00BC51CD">
        <w:rPr>
          <w:rFonts w:ascii="Calibri" w:hAnsi="Calibri" w:cs="Calibri"/>
          <w:b/>
          <w:bCs/>
          <w:lang w:val="en-GB"/>
        </w:rPr>
        <w:t xml:space="preserve"> </w:t>
      </w:r>
      <w:r w:rsidRPr="00BC51CD">
        <w:rPr>
          <w:rFonts w:ascii="Calibri" w:hAnsi="Calibri" w:cs="Calibri"/>
          <w:b/>
          <w:bCs/>
          <w:lang w:val="en-US"/>
        </w:rPr>
        <w:t>measuring the speed of sound</w:t>
      </w:r>
    </w:p>
    <w:p w14:paraId="555DCA5A" w14:textId="77777777" w:rsidR="009D11D2" w:rsidRPr="00BC51CD" w:rsidRDefault="009D11D2" w:rsidP="009D11D2">
      <w:pPr>
        <w:jc w:val="both"/>
        <w:rPr>
          <w:rFonts w:ascii="Calibri" w:hAnsi="Calibri" w:cs="Calibri"/>
          <w:lang w:val="en-GB"/>
        </w:rPr>
      </w:pPr>
      <w:r w:rsidRPr="00BC51CD">
        <w:rPr>
          <w:rFonts w:ascii="Calibri" w:hAnsi="Calibri" w:cs="Calibri"/>
          <w:lang w:val="en-US"/>
        </w:rPr>
        <w:t>This chronograph features a very special scale that can show the speed of sound by</w:t>
      </w:r>
      <w:r w:rsidRPr="00BC51CD">
        <w:rPr>
          <w:rFonts w:ascii="Calibri" w:hAnsi="Calibri" w:cs="Calibri"/>
          <w:lang w:val="en-GB"/>
        </w:rPr>
        <w:t xml:space="preserve"> </w:t>
      </w:r>
      <w:r w:rsidRPr="00BC51CD">
        <w:rPr>
          <w:rFonts w:ascii="Calibri" w:hAnsi="Calibri" w:cs="Calibri"/>
          <w:lang w:val="en-US"/>
        </w:rPr>
        <w:t>measuring the distance of a sound event.</w:t>
      </w:r>
      <w:r w:rsidRPr="00BC51CD">
        <w:rPr>
          <w:rFonts w:ascii="Calibri" w:hAnsi="Calibri" w:cs="Calibri"/>
          <w:lang w:val="en-GB"/>
        </w:rPr>
        <w:t xml:space="preserve"> </w:t>
      </w:r>
      <w:r w:rsidRPr="00BC51CD">
        <w:rPr>
          <w:rFonts w:ascii="Calibri" w:hAnsi="Calibri" w:cs="Calibri"/>
          <w:lang w:val="en-US"/>
        </w:rPr>
        <w:t>In the case of a thunderstorm, for example, when lightning strikes, you start the chronograph and stop it when you hear the thunder.</w:t>
      </w:r>
    </w:p>
    <w:p w14:paraId="0A28CB6B" w14:textId="77777777" w:rsidR="009D11D2" w:rsidRPr="00BC51CD" w:rsidRDefault="009D11D2" w:rsidP="009D11D2">
      <w:pPr>
        <w:jc w:val="both"/>
        <w:rPr>
          <w:rFonts w:ascii="Calibri" w:hAnsi="Calibri" w:cs="Calibri"/>
          <w:b/>
          <w:bCs/>
          <w:i/>
          <w:iCs/>
          <w:lang w:val="en-GB"/>
        </w:rPr>
      </w:pPr>
    </w:p>
    <w:p w14:paraId="65847B94" w14:textId="77777777" w:rsidR="009D11D2" w:rsidRDefault="009D11D2" w:rsidP="009D11D2">
      <w:pPr>
        <w:jc w:val="center"/>
        <w:rPr>
          <w:rFonts w:ascii="Calibri" w:hAnsi="Calibri" w:cs="Calibri"/>
          <w:i/>
          <w:iCs/>
          <w:lang w:val="en-GB"/>
        </w:rPr>
      </w:pPr>
      <w:r>
        <w:rPr>
          <w:rFonts w:ascii="Calibri" w:hAnsi="Calibri" w:cs="Calibri"/>
          <w:i/>
          <w:iCs/>
          <w:lang w:val="en-GB"/>
        </w:rPr>
        <w:br w:type="page"/>
      </w:r>
    </w:p>
    <w:p w14:paraId="7589C9A5" w14:textId="77777777" w:rsidR="009D11D2" w:rsidRDefault="009D11D2" w:rsidP="009D11D2">
      <w:pPr>
        <w:jc w:val="center"/>
        <w:rPr>
          <w:rFonts w:ascii="Calibri" w:hAnsi="Calibri" w:cs="Calibri"/>
          <w:i/>
          <w:iCs/>
          <w:lang w:val="en-GB"/>
        </w:rPr>
      </w:pPr>
    </w:p>
    <w:p w14:paraId="740411F3" w14:textId="2685C957" w:rsidR="00B859FB" w:rsidRPr="009D11D2" w:rsidRDefault="009D11D2" w:rsidP="009D11D2">
      <w:pPr>
        <w:jc w:val="center"/>
        <w:rPr>
          <w:rFonts w:ascii="Calibri" w:hAnsi="Calibri" w:cs="Calibri"/>
          <w:i/>
          <w:iCs/>
          <w:lang w:val="en-GB"/>
        </w:rPr>
      </w:pPr>
      <w:r w:rsidRPr="00DB7607">
        <w:rPr>
          <w:b/>
          <w:bCs/>
          <w:caps/>
          <w:w w:val="150"/>
          <w:sz w:val="40"/>
          <w:szCs w:val="40"/>
          <w:lang w:val="en-US"/>
        </w:rPr>
        <w:t>Technical specifications</w:t>
      </w:r>
    </w:p>
    <w:p w14:paraId="0D714ED1" w14:textId="59FC8F21" w:rsidR="009D11D2" w:rsidRDefault="009D11D2" w:rsidP="009D11D2">
      <w:pPr>
        <w:spacing w:after="240" w:line="240" w:lineRule="auto"/>
        <w:jc w:val="center"/>
        <w:rPr>
          <w:b/>
          <w:bCs/>
          <w:color w:val="BFBFBF" w:themeColor="background1" w:themeShade="BF"/>
          <w:w w:val="150"/>
          <w:sz w:val="40"/>
          <w:szCs w:val="40"/>
        </w:rPr>
      </w:pPr>
      <w:r>
        <w:rPr>
          <w:b/>
          <w:bCs/>
          <w:color w:val="BFBFBF" w:themeColor="background1" w:themeShade="BF"/>
          <w:w w:val="150"/>
          <w:sz w:val="40"/>
          <w:szCs w:val="40"/>
        </w:rPr>
        <w:t>SPEED OF SOUND</w:t>
      </w:r>
    </w:p>
    <w:tbl>
      <w:tblPr>
        <w:tblStyle w:val="Tableausimple1"/>
        <w:tblpPr w:leftFromText="141" w:rightFromText="141" w:vertAnchor="text" w:horzAnchor="margin" w:tblpY="478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9D11D2" w14:paraId="68A9787E" w14:textId="77777777" w:rsidTr="003813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EE95688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WATCH</w:t>
            </w:r>
          </w:p>
        </w:tc>
      </w:tr>
      <w:tr w:rsidR="009D11D2" w:rsidRPr="00D66AE5" w14:paraId="56FC7E89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CC47612" w14:textId="2D3B365C" w:rsidR="009D11D2" w:rsidRP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</w:pPr>
            <w:r w:rsidRPr="009D11D2"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 xml:space="preserve">Model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F256E5" w14:textId="0D119C74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US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SPEED OF SOUND</w:t>
            </w:r>
          </w:p>
        </w:tc>
      </w:tr>
      <w:tr w:rsidR="009D11D2" w:rsidRPr="00D66AE5" w14:paraId="0A27AFCE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88078DA" w14:textId="77ABCFED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A91F70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 xml:space="preserve">Three limited editions of three pieces each (black, orange, and green) </w:t>
            </w:r>
            <w:r>
              <w:rPr>
                <w:rFonts w:cs="Calibri"/>
                <w:sz w:val="21"/>
                <w:szCs w:val="21"/>
                <w:lang w:val="en-GB"/>
              </w:rPr>
              <w:t xml:space="preserve"> </w:t>
            </w:r>
          </w:p>
        </w:tc>
      </w:tr>
      <w:tr w:rsidR="009D11D2" w:rsidRPr="00D66AE5" w14:paraId="4B1EDB44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903A71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9D11D2" w14:paraId="0424CF59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9CE8DDA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CASE</w:t>
            </w:r>
          </w:p>
        </w:tc>
      </w:tr>
      <w:tr w:rsidR="009D11D2" w:rsidRPr="00D66AE5" w14:paraId="03302C66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3333338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Material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E40B36D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>Grade 5 titanium | polished and satin-brushed</w:t>
            </w:r>
          </w:p>
        </w:tc>
      </w:tr>
      <w:tr w:rsidR="009D11D2" w:rsidRPr="00D66AE5" w14:paraId="7503E79E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A2409B0" w14:textId="77777777" w:rsidR="009D11D2" w:rsidRPr="0037384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Crystal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948D78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US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>Sapphire crystal box type | anti-reflective treatment on both sides</w:t>
            </w:r>
          </w:p>
        </w:tc>
      </w:tr>
      <w:tr w:rsidR="009D11D2" w14:paraId="379AF2BC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1D98CFD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Diameter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0291AB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40.7 mm</w:t>
            </w:r>
          </w:p>
        </w:tc>
      </w:tr>
      <w:tr w:rsidR="009D11D2" w14:paraId="5013495F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E5EF72E" w14:textId="2E827A6D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W</w:t>
            </w: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ater</w:t>
            </w: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 xml:space="preserve"> </w:t>
            </w: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resistance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C3D8B3C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30 m</w:t>
            </w:r>
          </w:p>
        </w:tc>
      </w:tr>
      <w:tr w:rsidR="009D11D2" w14:paraId="0FE7B336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EF2B3C8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9D11D2" w14:paraId="20A4B676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6D2D0E5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DIAL AND HANDS</w:t>
            </w:r>
          </w:p>
        </w:tc>
      </w:tr>
      <w:tr w:rsidR="009D11D2" w:rsidRPr="00D66AE5" w14:paraId="69EC0663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9F89B77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Dial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17112D4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proofErr w:type="spellStart"/>
            <w:r>
              <w:rPr>
                <w:rFonts w:cs="Calibri"/>
                <w:lang w:val="en-US"/>
              </w:rPr>
              <w:t>Guilloché</w:t>
            </w:r>
            <w:proofErr w:type="spellEnd"/>
            <w:r>
              <w:rPr>
                <w:rFonts w:cs="Calibri"/>
                <w:lang w:val="en-US"/>
              </w:rPr>
              <w:t xml:space="preserve"> with </w:t>
            </w:r>
            <w:proofErr w:type="spellStart"/>
            <w:r>
              <w:rPr>
                <w:rFonts w:cs="Calibri"/>
                <w:lang w:val="en-US"/>
              </w:rPr>
              <w:t>Aletai</w:t>
            </w:r>
            <w:proofErr w:type="spellEnd"/>
            <w:r>
              <w:rPr>
                <w:rFonts w:cs="Calibri"/>
                <w:lang w:val="en-US"/>
              </w:rPr>
              <w:t xml:space="preserve"> meteorite in the counters.</w:t>
            </w:r>
            <w:r>
              <w:rPr>
                <w:rFonts w:cs="Calibri"/>
                <w:lang w:val="en-GB"/>
              </w:rPr>
              <w:t xml:space="preserve"> </w:t>
            </w:r>
          </w:p>
        </w:tc>
      </w:tr>
      <w:tr w:rsidR="009D11D2" w:rsidRPr="00D66AE5" w14:paraId="6CCDCED1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EBDE6B9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Hands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6491594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>Hours and minutes:</w:t>
            </w:r>
            <w:r>
              <w:rPr>
                <w:rFonts w:cstheme="minorHAnsi"/>
                <w:sz w:val="21"/>
                <w:szCs w:val="21"/>
                <w:lang w:val="en-GB"/>
              </w:rPr>
              <w:t xml:space="preserve"> </w:t>
            </w:r>
            <w:r>
              <w:rPr>
                <w:rFonts w:cstheme="minorHAnsi"/>
                <w:sz w:val="21"/>
                <w:szCs w:val="21"/>
                <w:lang w:val="en-US"/>
              </w:rPr>
              <w:t>faceted and skeletonized, with luminescent material</w:t>
            </w:r>
          </w:p>
        </w:tc>
      </w:tr>
      <w:tr w:rsidR="009D11D2" w:rsidRPr="00D66AE5" w14:paraId="1BB731C2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84121A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9D11D2" w14:paraId="41F11A86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5DFCAFCC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MOVEMENT</w:t>
            </w:r>
            <w:r>
              <w:rPr>
                <w:rFonts w:cs="Calibri"/>
                <w:sz w:val="21"/>
                <w:szCs w:val="21"/>
                <w:lang w:val="en-GB"/>
              </w:rPr>
              <w:t xml:space="preserve"> </w:t>
            </w:r>
          </w:p>
        </w:tc>
      </w:tr>
      <w:tr w:rsidR="009D11D2" w14:paraId="2B0C58F7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93525B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GB"/>
              </w:rPr>
              <w:t>Calibre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CB586F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US"/>
              </w:rPr>
            </w:pPr>
            <w:proofErr w:type="spellStart"/>
            <w:r>
              <w:rPr>
                <w:rFonts w:cstheme="minorHAnsi"/>
                <w:sz w:val="21"/>
                <w:szCs w:val="21"/>
                <w:lang w:val="en-US"/>
              </w:rPr>
              <w:t>Valjoux</w:t>
            </w:r>
            <w:proofErr w:type="spellEnd"/>
            <w:r>
              <w:rPr>
                <w:rFonts w:cstheme="minorHAnsi"/>
                <w:sz w:val="21"/>
                <w:szCs w:val="21"/>
                <w:lang w:val="en-US"/>
              </w:rPr>
              <w:t xml:space="preserve"> 88</w:t>
            </w:r>
          </w:p>
        </w:tc>
      </w:tr>
      <w:tr w:rsidR="009D11D2" w14:paraId="6C6AA81D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BDCFE1" w14:textId="77777777" w:rsidR="009D11D2" w:rsidRDefault="009D11D2" w:rsidP="003813D0">
            <w:pPr>
              <w:rPr>
                <w:rFonts w:cs="Calibri"/>
                <w:sz w:val="21"/>
                <w:szCs w:val="21"/>
                <w:lang w:val="en-US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Functions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DC9D89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US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>Hours, minutes, chronograph, small seconds and 30-minute counter,</w:t>
            </w:r>
          </w:p>
          <w:p w14:paraId="719496D0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US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>moon phase</w:t>
            </w:r>
          </w:p>
        </w:tc>
      </w:tr>
      <w:tr w:rsidR="009D11D2" w14:paraId="0B2A11BB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C058CB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Type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81B521E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theme="minorHAnsi"/>
                <w:sz w:val="21"/>
                <w:szCs w:val="21"/>
                <w:lang w:val="en-US"/>
              </w:rPr>
              <w:t xml:space="preserve">Hand-wound chronograph </w:t>
            </w:r>
          </w:p>
        </w:tc>
      </w:tr>
      <w:tr w:rsidR="009D11D2" w14:paraId="0A3F7344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F6FBB0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Frequency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9227717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 xml:space="preserve">18,000 </w:t>
            </w:r>
            <w:proofErr w:type="spellStart"/>
            <w:r>
              <w:rPr>
                <w:rFonts w:cs="Calibri"/>
                <w:sz w:val="21"/>
                <w:szCs w:val="21"/>
                <w:lang w:val="en-US"/>
              </w:rPr>
              <w:t>vph</w:t>
            </w:r>
            <w:proofErr w:type="spellEnd"/>
          </w:p>
        </w:tc>
      </w:tr>
      <w:tr w:rsidR="009D11D2" w14:paraId="03F499A5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35BD3D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Jewels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BA99638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GB"/>
              </w:rPr>
              <w:t>17</w:t>
            </w:r>
          </w:p>
        </w:tc>
      </w:tr>
      <w:tr w:rsidR="009D11D2" w14:paraId="7B4A330A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9B7045D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US"/>
              </w:rPr>
              <w:t>Power reserve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D2F512E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US"/>
              </w:rPr>
              <w:t>40 hours</w:t>
            </w:r>
          </w:p>
        </w:tc>
      </w:tr>
      <w:tr w:rsidR="009D11D2" w14:paraId="5A48EA8D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DF1897" w14:textId="77777777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F0C55" w14:textId="77777777" w:rsid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9D11D2" w14:paraId="62A94C8B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639317" w14:textId="153B314C" w:rsidR="009D11D2" w:rsidRPr="009D11D2" w:rsidRDefault="009D11D2" w:rsidP="003813D0">
            <w:pPr>
              <w:rPr>
                <w:rFonts w:cs="Calibri"/>
                <w:sz w:val="21"/>
                <w:szCs w:val="21"/>
                <w:lang w:val="en-GB"/>
              </w:rPr>
            </w:pPr>
            <w:r w:rsidRPr="009D11D2">
              <w:rPr>
                <w:rFonts w:cs="Calibri"/>
                <w:sz w:val="21"/>
                <w:szCs w:val="21"/>
                <w:lang w:val="en-GB"/>
              </w:rPr>
              <w:t>STRAP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0ECBB2" w14:textId="77777777" w:rsid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9D11D2" w:rsidRPr="009D11D2" w14:paraId="3105584A" w14:textId="77777777" w:rsidTr="00381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685E3A" w14:textId="5AD0410E" w:rsidR="009D11D2" w:rsidRDefault="009D11D2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 xml:space="preserve">Material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F39770" w14:textId="673C66F6" w:rsidR="009D11D2" w:rsidRPr="009D11D2" w:rsidRDefault="009D11D2" w:rsidP="003813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9D11D2">
              <w:rPr>
                <w:rFonts w:ascii="Calibri" w:hAnsi="Calibri" w:cs="Calibri"/>
                <w:sz w:val="21"/>
                <w:szCs w:val="21"/>
                <w:lang w:val="en-GB"/>
              </w:rPr>
              <w:t>Preformed rubber</w:t>
            </w:r>
          </w:p>
        </w:tc>
      </w:tr>
      <w:tr w:rsidR="009D11D2" w:rsidRPr="009D11D2" w14:paraId="7BB2515E" w14:textId="77777777" w:rsidTr="003813D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9504F6" w14:textId="62EFDF6E" w:rsidR="009D11D2" w:rsidRDefault="003E75AF" w:rsidP="003813D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Buckle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C34CC" w14:textId="22922DAC" w:rsidR="009D11D2" w:rsidRPr="009D11D2" w:rsidRDefault="009D11D2" w:rsidP="003813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9D11D2">
              <w:rPr>
                <w:rFonts w:ascii="Calibri" w:hAnsi="Calibri" w:cs="Calibri"/>
                <w:sz w:val="21"/>
                <w:szCs w:val="21"/>
                <w:lang w:val="en-GB"/>
              </w:rPr>
              <w:t>Triple-blade folding clasp | Fine adjustment |"Fleur de Lys"</w:t>
            </w:r>
          </w:p>
        </w:tc>
      </w:tr>
    </w:tbl>
    <w:p w14:paraId="02E88C7F" w14:textId="77777777" w:rsidR="009D11D2" w:rsidRPr="009D11D2" w:rsidRDefault="009D11D2" w:rsidP="009D11D2">
      <w:pPr>
        <w:spacing w:after="240" w:line="240" w:lineRule="auto"/>
        <w:jc w:val="center"/>
        <w:rPr>
          <w:lang w:val="en-GB"/>
        </w:rPr>
      </w:pPr>
    </w:p>
    <w:p w14:paraId="5AEB50CF" w14:textId="77777777" w:rsidR="00B859FB" w:rsidRPr="009D11D2" w:rsidRDefault="00B859FB" w:rsidP="00B859FB">
      <w:pPr>
        <w:rPr>
          <w:lang w:val="en-GB"/>
        </w:rPr>
      </w:pPr>
    </w:p>
    <w:p w14:paraId="2E625618" w14:textId="1087FC74" w:rsidR="00B859FB" w:rsidRPr="009D11D2" w:rsidRDefault="00B859FB" w:rsidP="00B859FB">
      <w:pPr>
        <w:rPr>
          <w:rFonts w:ascii="Calibri" w:hAnsi="Calibri" w:cs="Calibri"/>
          <w:lang w:val="en-GB"/>
        </w:rPr>
      </w:pPr>
    </w:p>
    <w:sectPr w:rsidR="00B859FB" w:rsidRPr="009D11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002DD" w14:textId="77777777" w:rsidR="00B61172" w:rsidRDefault="00B61172" w:rsidP="00B61172">
      <w:pPr>
        <w:spacing w:after="0" w:line="240" w:lineRule="auto"/>
      </w:pPr>
      <w:r>
        <w:separator/>
      </w:r>
    </w:p>
  </w:endnote>
  <w:endnote w:type="continuationSeparator" w:id="0">
    <w:p w14:paraId="660FA9ED" w14:textId="77777777" w:rsidR="00B61172" w:rsidRDefault="00B61172" w:rsidP="00B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A75B" w14:textId="6BF243D0" w:rsidR="00B61172" w:rsidRPr="00B86417" w:rsidRDefault="00B61172" w:rsidP="00B61172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>Les Ateliers Louis Moinet SA</w:t>
    </w:r>
  </w:p>
  <w:p w14:paraId="10F13490" w14:textId="636D0A28" w:rsidR="00B61172" w:rsidRPr="00B86417" w:rsidRDefault="00B61172" w:rsidP="00B61172">
    <w:pPr>
      <w:pStyle w:val="Pieddepage"/>
      <w:jc w:val="center"/>
      <w:rPr>
        <w:rFonts w:ascii="Arial" w:hAnsi="Arial" w:cs="Arial"/>
        <w:sz w:val="16"/>
        <w:szCs w:val="16"/>
      </w:rPr>
    </w:pPr>
    <w:r w:rsidRPr="00B86417">
      <w:rPr>
        <w:rFonts w:ascii="Arial" w:hAnsi="Arial" w:cs="Arial"/>
        <w:sz w:val="16"/>
        <w:szCs w:val="16"/>
      </w:rPr>
      <w:t>Rue du Temple 1 - CH-2072 Saint-Blaise NE - Tel. +41 32 753 68 14</w:t>
    </w:r>
  </w:p>
  <w:p w14:paraId="729C70AC" w14:textId="107A3E60" w:rsidR="00B61172" w:rsidRDefault="00B61172" w:rsidP="00B61172">
    <w:pPr>
      <w:pStyle w:val="Pieddepage"/>
      <w:jc w:val="center"/>
    </w:pPr>
    <w:r>
      <w:rPr>
        <w:rFonts w:ascii="Arial" w:hAnsi="Arial" w:cs="Arial"/>
        <w:sz w:val="16"/>
        <w:szCs w:val="16"/>
      </w:rPr>
      <w:t>presse</w:t>
    </w:r>
    <w:r w:rsidRPr="00B86417">
      <w:rPr>
        <w:rFonts w:ascii="Arial" w:hAnsi="Arial" w:cs="Arial"/>
        <w:sz w:val="16"/>
        <w:szCs w:val="16"/>
      </w:rPr>
      <w:t>@louismoinet.com - www.louismoinet.com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69E41" w14:textId="77777777" w:rsidR="00B61172" w:rsidRDefault="00B61172" w:rsidP="00B61172">
      <w:pPr>
        <w:spacing w:after="0" w:line="240" w:lineRule="auto"/>
      </w:pPr>
      <w:r>
        <w:separator/>
      </w:r>
    </w:p>
  </w:footnote>
  <w:footnote w:type="continuationSeparator" w:id="0">
    <w:p w14:paraId="1634002C" w14:textId="77777777" w:rsidR="00B61172" w:rsidRDefault="00B61172" w:rsidP="00B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AF40" w14:textId="19DB71F2" w:rsidR="00B61172" w:rsidRDefault="00B61172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F1986" wp14:editId="47BB46FB">
          <wp:simplePos x="0" y="0"/>
          <wp:positionH relativeFrom="column">
            <wp:posOffset>2321801</wp:posOffset>
          </wp:positionH>
          <wp:positionV relativeFrom="paragraph">
            <wp:posOffset>-243961</wp:posOffset>
          </wp:positionV>
          <wp:extent cx="1078289" cy="535460"/>
          <wp:effectExtent l="0" t="0" r="7620" b="0"/>
          <wp:wrapNone/>
          <wp:docPr id="444609121" name="Image 1" descr="Une image contenant noir, obscurité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4609121" name="Image 1" descr="Une image contenant noir, obscurité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89" cy="535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56756"/>
    <w:multiLevelType w:val="hybridMultilevel"/>
    <w:tmpl w:val="18EC8A5E"/>
    <w:lvl w:ilvl="0" w:tplc="0E5A0FB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B0EBA"/>
    <w:multiLevelType w:val="hybridMultilevel"/>
    <w:tmpl w:val="5EE4C384"/>
    <w:lvl w:ilvl="0" w:tplc="D690CF8A">
      <w:numFmt w:val="bullet"/>
      <w:lvlText w:val=""/>
      <w:lvlJc w:val="left"/>
      <w:pPr>
        <w:ind w:left="720" w:hanging="360"/>
      </w:pPr>
      <w:rPr>
        <w:rFonts w:ascii="Wingdings" w:eastAsiaTheme="minorHAnsi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688C"/>
    <w:multiLevelType w:val="hybridMultilevel"/>
    <w:tmpl w:val="0D420C1A"/>
    <w:lvl w:ilvl="0" w:tplc="B61039F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E56BD"/>
    <w:multiLevelType w:val="hybridMultilevel"/>
    <w:tmpl w:val="35021EEA"/>
    <w:lvl w:ilvl="0" w:tplc="BCA236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2E66"/>
    <w:multiLevelType w:val="hybridMultilevel"/>
    <w:tmpl w:val="63D665C8"/>
    <w:lvl w:ilvl="0" w:tplc="152C9B7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952E3"/>
    <w:multiLevelType w:val="hybridMultilevel"/>
    <w:tmpl w:val="14D802BA"/>
    <w:lvl w:ilvl="0" w:tplc="B74EDBD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E53A9"/>
    <w:multiLevelType w:val="hybridMultilevel"/>
    <w:tmpl w:val="EE1C335A"/>
    <w:lvl w:ilvl="0" w:tplc="3230E3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23556"/>
    <w:multiLevelType w:val="hybridMultilevel"/>
    <w:tmpl w:val="D8EA495E"/>
    <w:lvl w:ilvl="0" w:tplc="3C1EB7F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A726B"/>
    <w:multiLevelType w:val="hybridMultilevel"/>
    <w:tmpl w:val="909C4B1E"/>
    <w:lvl w:ilvl="0" w:tplc="E472AA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4209C"/>
    <w:multiLevelType w:val="hybridMultilevel"/>
    <w:tmpl w:val="D6087552"/>
    <w:lvl w:ilvl="0" w:tplc="285A79B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675D2"/>
    <w:multiLevelType w:val="hybridMultilevel"/>
    <w:tmpl w:val="2438FC38"/>
    <w:lvl w:ilvl="0" w:tplc="D45A2D8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F3FD0"/>
    <w:multiLevelType w:val="hybridMultilevel"/>
    <w:tmpl w:val="91FC0F64"/>
    <w:lvl w:ilvl="0" w:tplc="542C8414">
      <w:start w:val="30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1577C9"/>
    <w:multiLevelType w:val="hybridMultilevel"/>
    <w:tmpl w:val="FB3E2938"/>
    <w:lvl w:ilvl="0" w:tplc="76A04CD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D39AD"/>
    <w:multiLevelType w:val="hybridMultilevel"/>
    <w:tmpl w:val="5136E0E2"/>
    <w:lvl w:ilvl="0" w:tplc="03C6007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  <w:color w:val="2A3140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16F10"/>
    <w:multiLevelType w:val="hybridMultilevel"/>
    <w:tmpl w:val="2D0EC13A"/>
    <w:lvl w:ilvl="0" w:tplc="16EE102E">
      <w:start w:val="30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362A5"/>
    <w:multiLevelType w:val="hybridMultilevel"/>
    <w:tmpl w:val="97DC3996"/>
    <w:lvl w:ilvl="0" w:tplc="51F23D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471006">
    <w:abstractNumId w:val="15"/>
  </w:num>
  <w:num w:numId="2" w16cid:durableId="1817797321">
    <w:abstractNumId w:val="4"/>
  </w:num>
  <w:num w:numId="3" w16cid:durableId="346491222">
    <w:abstractNumId w:val="2"/>
  </w:num>
  <w:num w:numId="4" w16cid:durableId="856236877">
    <w:abstractNumId w:val="13"/>
  </w:num>
  <w:num w:numId="5" w16cid:durableId="152260485">
    <w:abstractNumId w:val="1"/>
  </w:num>
  <w:num w:numId="6" w16cid:durableId="1550148838">
    <w:abstractNumId w:val="0"/>
  </w:num>
  <w:num w:numId="7" w16cid:durableId="1760952455">
    <w:abstractNumId w:val="8"/>
  </w:num>
  <w:num w:numId="8" w16cid:durableId="2034576183">
    <w:abstractNumId w:val="9"/>
  </w:num>
  <w:num w:numId="9" w16cid:durableId="519009633">
    <w:abstractNumId w:val="5"/>
  </w:num>
  <w:num w:numId="10" w16cid:durableId="1986811413">
    <w:abstractNumId w:val="12"/>
  </w:num>
  <w:num w:numId="11" w16cid:durableId="1369143296">
    <w:abstractNumId w:val="3"/>
  </w:num>
  <w:num w:numId="12" w16cid:durableId="1698461394">
    <w:abstractNumId w:val="7"/>
  </w:num>
  <w:num w:numId="13" w16cid:durableId="1486821770">
    <w:abstractNumId w:val="10"/>
  </w:num>
  <w:num w:numId="14" w16cid:durableId="2074963992">
    <w:abstractNumId w:val="6"/>
  </w:num>
  <w:num w:numId="15" w16cid:durableId="1481575621">
    <w:abstractNumId w:val="14"/>
  </w:num>
  <w:num w:numId="16" w16cid:durableId="2141245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85"/>
    <w:rsid w:val="00013FDC"/>
    <w:rsid w:val="0003517E"/>
    <w:rsid w:val="000400AF"/>
    <w:rsid w:val="00043620"/>
    <w:rsid w:val="00044BE5"/>
    <w:rsid w:val="000452C2"/>
    <w:rsid w:val="00084A9A"/>
    <w:rsid w:val="000864F9"/>
    <w:rsid w:val="00097FEB"/>
    <w:rsid w:val="000A7809"/>
    <w:rsid w:val="000B0E73"/>
    <w:rsid w:val="000B46C5"/>
    <w:rsid w:val="000C2701"/>
    <w:rsid w:val="000C50EE"/>
    <w:rsid w:val="000C604F"/>
    <w:rsid w:val="000C75AB"/>
    <w:rsid w:val="000D0786"/>
    <w:rsid w:val="000D5614"/>
    <w:rsid w:val="00103C3B"/>
    <w:rsid w:val="00105832"/>
    <w:rsid w:val="001265E4"/>
    <w:rsid w:val="00144851"/>
    <w:rsid w:val="00144FE5"/>
    <w:rsid w:val="0014717B"/>
    <w:rsid w:val="001515D7"/>
    <w:rsid w:val="00151823"/>
    <w:rsid w:val="00151E6F"/>
    <w:rsid w:val="001549AE"/>
    <w:rsid w:val="0015628C"/>
    <w:rsid w:val="00161872"/>
    <w:rsid w:val="00166F9A"/>
    <w:rsid w:val="00173D68"/>
    <w:rsid w:val="00176231"/>
    <w:rsid w:val="00181A46"/>
    <w:rsid w:val="00182037"/>
    <w:rsid w:val="00190AA1"/>
    <w:rsid w:val="00194CB7"/>
    <w:rsid w:val="001A09A4"/>
    <w:rsid w:val="001A39D6"/>
    <w:rsid w:val="001A58D3"/>
    <w:rsid w:val="001A5A6C"/>
    <w:rsid w:val="001B551E"/>
    <w:rsid w:val="001C1589"/>
    <w:rsid w:val="001C58C6"/>
    <w:rsid w:val="001D1DAF"/>
    <w:rsid w:val="001D4810"/>
    <w:rsid w:val="001D5E85"/>
    <w:rsid w:val="001E583C"/>
    <w:rsid w:val="001F062A"/>
    <w:rsid w:val="0020082A"/>
    <w:rsid w:val="00215559"/>
    <w:rsid w:val="00234D14"/>
    <w:rsid w:val="00237CB1"/>
    <w:rsid w:val="00250D3D"/>
    <w:rsid w:val="0025571A"/>
    <w:rsid w:val="002708A6"/>
    <w:rsid w:val="00291020"/>
    <w:rsid w:val="002A7284"/>
    <w:rsid w:val="002B3F32"/>
    <w:rsid w:val="002B5546"/>
    <w:rsid w:val="003218E8"/>
    <w:rsid w:val="0032732E"/>
    <w:rsid w:val="0035427F"/>
    <w:rsid w:val="00363733"/>
    <w:rsid w:val="0038247D"/>
    <w:rsid w:val="003A0572"/>
    <w:rsid w:val="003A05B0"/>
    <w:rsid w:val="003A5A9D"/>
    <w:rsid w:val="003B581D"/>
    <w:rsid w:val="003C6DB0"/>
    <w:rsid w:val="003D63E6"/>
    <w:rsid w:val="003D7F28"/>
    <w:rsid w:val="003E141B"/>
    <w:rsid w:val="003E548D"/>
    <w:rsid w:val="003E75AF"/>
    <w:rsid w:val="003E7A87"/>
    <w:rsid w:val="003F1F62"/>
    <w:rsid w:val="003F2945"/>
    <w:rsid w:val="003F724E"/>
    <w:rsid w:val="00407FBD"/>
    <w:rsid w:val="00410885"/>
    <w:rsid w:val="00411307"/>
    <w:rsid w:val="00452AF5"/>
    <w:rsid w:val="004535AB"/>
    <w:rsid w:val="0047680A"/>
    <w:rsid w:val="004923BB"/>
    <w:rsid w:val="004951A4"/>
    <w:rsid w:val="004B5D99"/>
    <w:rsid w:val="004B6C4E"/>
    <w:rsid w:val="004E537A"/>
    <w:rsid w:val="004E5A4A"/>
    <w:rsid w:val="004F5C48"/>
    <w:rsid w:val="005026F3"/>
    <w:rsid w:val="00505525"/>
    <w:rsid w:val="00512A6B"/>
    <w:rsid w:val="0051687F"/>
    <w:rsid w:val="00537B8C"/>
    <w:rsid w:val="00543495"/>
    <w:rsid w:val="00555A63"/>
    <w:rsid w:val="00557136"/>
    <w:rsid w:val="00557D1A"/>
    <w:rsid w:val="00562423"/>
    <w:rsid w:val="00571B94"/>
    <w:rsid w:val="00576BDC"/>
    <w:rsid w:val="00577B4B"/>
    <w:rsid w:val="00580A6A"/>
    <w:rsid w:val="00581738"/>
    <w:rsid w:val="00594846"/>
    <w:rsid w:val="00597F2D"/>
    <w:rsid w:val="005A257E"/>
    <w:rsid w:val="005B7890"/>
    <w:rsid w:val="005C099A"/>
    <w:rsid w:val="006027DB"/>
    <w:rsid w:val="0061084E"/>
    <w:rsid w:val="006123AF"/>
    <w:rsid w:val="006307CD"/>
    <w:rsid w:val="00633305"/>
    <w:rsid w:val="00634C6E"/>
    <w:rsid w:val="00635342"/>
    <w:rsid w:val="006855E9"/>
    <w:rsid w:val="0069328E"/>
    <w:rsid w:val="006B0C44"/>
    <w:rsid w:val="006C7D6E"/>
    <w:rsid w:val="006F581A"/>
    <w:rsid w:val="00710DA7"/>
    <w:rsid w:val="00733870"/>
    <w:rsid w:val="007372B3"/>
    <w:rsid w:val="00743DFB"/>
    <w:rsid w:val="00747EE0"/>
    <w:rsid w:val="0075416D"/>
    <w:rsid w:val="0076323A"/>
    <w:rsid w:val="00766EEE"/>
    <w:rsid w:val="00770978"/>
    <w:rsid w:val="00773A1F"/>
    <w:rsid w:val="00782D2E"/>
    <w:rsid w:val="0078705B"/>
    <w:rsid w:val="00795DD2"/>
    <w:rsid w:val="007A59DB"/>
    <w:rsid w:val="007B3EF7"/>
    <w:rsid w:val="007D06AD"/>
    <w:rsid w:val="007E30F1"/>
    <w:rsid w:val="007F5789"/>
    <w:rsid w:val="0080678C"/>
    <w:rsid w:val="00820E68"/>
    <w:rsid w:val="00823304"/>
    <w:rsid w:val="00827264"/>
    <w:rsid w:val="0083635F"/>
    <w:rsid w:val="00847C1B"/>
    <w:rsid w:val="00860198"/>
    <w:rsid w:val="008656C5"/>
    <w:rsid w:val="00867D27"/>
    <w:rsid w:val="00875D30"/>
    <w:rsid w:val="008820A4"/>
    <w:rsid w:val="00887E59"/>
    <w:rsid w:val="00890104"/>
    <w:rsid w:val="00891220"/>
    <w:rsid w:val="0089516B"/>
    <w:rsid w:val="008A2813"/>
    <w:rsid w:val="008C65E6"/>
    <w:rsid w:val="008D0350"/>
    <w:rsid w:val="008D5232"/>
    <w:rsid w:val="008F49FD"/>
    <w:rsid w:val="00903AB2"/>
    <w:rsid w:val="009121DC"/>
    <w:rsid w:val="00921FB1"/>
    <w:rsid w:val="00935023"/>
    <w:rsid w:val="00952069"/>
    <w:rsid w:val="00960BA9"/>
    <w:rsid w:val="00960BD1"/>
    <w:rsid w:val="00967FC3"/>
    <w:rsid w:val="00971860"/>
    <w:rsid w:val="00981C0A"/>
    <w:rsid w:val="00990F1C"/>
    <w:rsid w:val="009937A4"/>
    <w:rsid w:val="009956AC"/>
    <w:rsid w:val="009A1FA7"/>
    <w:rsid w:val="009A7DDD"/>
    <w:rsid w:val="009B35BB"/>
    <w:rsid w:val="009B60AB"/>
    <w:rsid w:val="009D11D2"/>
    <w:rsid w:val="009D2A43"/>
    <w:rsid w:val="009E0306"/>
    <w:rsid w:val="009E03DA"/>
    <w:rsid w:val="009F711D"/>
    <w:rsid w:val="009F7301"/>
    <w:rsid w:val="00A02E7A"/>
    <w:rsid w:val="00A06D23"/>
    <w:rsid w:val="00A11951"/>
    <w:rsid w:val="00A11C61"/>
    <w:rsid w:val="00A434BC"/>
    <w:rsid w:val="00A52BEE"/>
    <w:rsid w:val="00A660EA"/>
    <w:rsid w:val="00A76842"/>
    <w:rsid w:val="00A82004"/>
    <w:rsid w:val="00AA6BB8"/>
    <w:rsid w:val="00AC1E21"/>
    <w:rsid w:val="00AD2863"/>
    <w:rsid w:val="00AE2389"/>
    <w:rsid w:val="00AE401A"/>
    <w:rsid w:val="00AE5474"/>
    <w:rsid w:val="00AF163E"/>
    <w:rsid w:val="00AF1A0B"/>
    <w:rsid w:val="00B00508"/>
    <w:rsid w:val="00B10975"/>
    <w:rsid w:val="00B1476D"/>
    <w:rsid w:val="00B25070"/>
    <w:rsid w:val="00B26306"/>
    <w:rsid w:val="00B5428D"/>
    <w:rsid w:val="00B6018D"/>
    <w:rsid w:val="00B61172"/>
    <w:rsid w:val="00B622AE"/>
    <w:rsid w:val="00B729E5"/>
    <w:rsid w:val="00B7356F"/>
    <w:rsid w:val="00B756E3"/>
    <w:rsid w:val="00B859FB"/>
    <w:rsid w:val="00B90E6E"/>
    <w:rsid w:val="00B9522B"/>
    <w:rsid w:val="00BC6D40"/>
    <w:rsid w:val="00BD5585"/>
    <w:rsid w:val="00BD6E79"/>
    <w:rsid w:val="00BE4A11"/>
    <w:rsid w:val="00BF0FD8"/>
    <w:rsid w:val="00BF671C"/>
    <w:rsid w:val="00BF74D8"/>
    <w:rsid w:val="00C07AAA"/>
    <w:rsid w:val="00C23582"/>
    <w:rsid w:val="00C31032"/>
    <w:rsid w:val="00C3144B"/>
    <w:rsid w:val="00C441B1"/>
    <w:rsid w:val="00C52375"/>
    <w:rsid w:val="00C70BE3"/>
    <w:rsid w:val="00C711AF"/>
    <w:rsid w:val="00C77386"/>
    <w:rsid w:val="00CB5B46"/>
    <w:rsid w:val="00CC0158"/>
    <w:rsid w:val="00CC756D"/>
    <w:rsid w:val="00CD24B3"/>
    <w:rsid w:val="00CF0EB9"/>
    <w:rsid w:val="00CF44BE"/>
    <w:rsid w:val="00CF5BD3"/>
    <w:rsid w:val="00CF6A91"/>
    <w:rsid w:val="00CF7282"/>
    <w:rsid w:val="00D25D7D"/>
    <w:rsid w:val="00D3787B"/>
    <w:rsid w:val="00D41056"/>
    <w:rsid w:val="00D4163D"/>
    <w:rsid w:val="00D41719"/>
    <w:rsid w:val="00D47971"/>
    <w:rsid w:val="00D5154D"/>
    <w:rsid w:val="00D64A18"/>
    <w:rsid w:val="00D667A6"/>
    <w:rsid w:val="00D71316"/>
    <w:rsid w:val="00D72BE0"/>
    <w:rsid w:val="00D7520E"/>
    <w:rsid w:val="00D8150B"/>
    <w:rsid w:val="00D8647D"/>
    <w:rsid w:val="00D929F8"/>
    <w:rsid w:val="00D94B28"/>
    <w:rsid w:val="00D95081"/>
    <w:rsid w:val="00DB23E6"/>
    <w:rsid w:val="00DC72F1"/>
    <w:rsid w:val="00DC786F"/>
    <w:rsid w:val="00DF349A"/>
    <w:rsid w:val="00E00416"/>
    <w:rsid w:val="00E14FBD"/>
    <w:rsid w:val="00E17CC7"/>
    <w:rsid w:val="00E31EC2"/>
    <w:rsid w:val="00E35B7B"/>
    <w:rsid w:val="00E37D8E"/>
    <w:rsid w:val="00E433F2"/>
    <w:rsid w:val="00E55F20"/>
    <w:rsid w:val="00E650EB"/>
    <w:rsid w:val="00E66F78"/>
    <w:rsid w:val="00E8533B"/>
    <w:rsid w:val="00E938BB"/>
    <w:rsid w:val="00E94E80"/>
    <w:rsid w:val="00EA1180"/>
    <w:rsid w:val="00EA3C3E"/>
    <w:rsid w:val="00EA3E0C"/>
    <w:rsid w:val="00EA5738"/>
    <w:rsid w:val="00EA7A47"/>
    <w:rsid w:val="00EC5AD5"/>
    <w:rsid w:val="00EC652C"/>
    <w:rsid w:val="00ED7DE6"/>
    <w:rsid w:val="00EE5D04"/>
    <w:rsid w:val="00EF39E3"/>
    <w:rsid w:val="00EF5391"/>
    <w:rsid w:val="00F0529B"/>
    <w:rsid w:val="00F07622"/>
    <w:rsid w:val="00F30416"/>
    <w:rsid w:val="00F31718"/>
    <w:rsid w:val="00F43BC6"/>
    <w:rsid w:val="00F4626C"/>
    <w:rsid w:val="00F525CB"/>
    <w:rsid w:val="00F63120"/>
    <w:rsid w:val="00F64655"/>
    <w:rsid w:val="00F75258"/>
    <w:rsid w:val="00F854A5"/>
    <w:rsid w:val="00F93C70"/>
    <w:rsid w:val="00F95F23"/>
    <w:rsid w:val="00FA148C"/>
    <w:rsid w:val="00FA1A53"/>
    <w:rsid w:val="00FA2BD4"/>
    <w:rsid w:val="00FA6577"/>
    <w:rsid w:val="00FA6C90"/>
    <w:rsid w:val="00FB1C75"/>
    <w:rsid w:val="00FB420A"/>
    <w:rsid w:val="00FB5C13"/>
    <w:rsid w:val="00FC3DBE"/>
    <w:rsid w:val="00FC4B3D"/>
    <w:rsid w:val="00FE01B9"/>
    <w:rsid w:val="00FE17F9"/>
    <w:rsid w:val="00FF1FA4"/>
    <w:rsid w:val="00F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4172FAB"/>
  <w15:chartTrackingRefBased/>
  <w15:docId w15:val="{29D56343-92BF-4F12-94D2-277B599E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108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7A59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CH"/>
      <w14:ligatures w14:val="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54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5">
    <w:name w:val="heading 5"/>
    <w:basedOn w:val="Normal"/>
    <w:link w:val="Titre5Car"/>
    <w:uiPriority w:val="9"/>
    <w:qFormat/>
    <w:rsid w:val="007A59D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fr-CH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7A59DB"/>
    <w:rPr>
      <w:rFonts w:ascii="Times New Roman" w:eastAsia="Times New Roman" w:hAnsi="Times New Roman" w:cs="Times New Roman"/>
      <w:b/>
      <w:bCs/>
      <w:kern w:val="0"/>
      <w:sz w:val="36"/>
      <w:szCs w:val="36"/>
      <w:lang w:eastAsia="fr-CH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7A59DB"/>
    <w:rPr>
      <w:rFonts w:ascii="Times New Roman" w:eastAsia="Times New Roman" w:hAnsi="Times New Roman" w:cs="Times New Roman"/>
      <w:b/>
      <w:bCs/>
      <w:kern w:val="0"/>
      <w:sz w:val="20"/>
      <w:szCs w:val="20"/>
      <w:lang w:eastAsia="fr-CH"/>
      <w14:ligatures w14:val="none"/>
    </w:rPr>
  </w:style>
  <w:style w:type="paragraph" w:customStyle="1" w:styleId="wqv-articlesubline">
    <w:name w:val="wqv-article__subline"/>
    <w:basedOn w:val="Normal"/>
    <w:rsid w:val="007A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customStyle="1" w:styleId="posted-on">
    <w:name w:val="posted-on"/>
    <w:basedOn w:val="Policepardfaut"/>
    <w:rsid w:val="007A59DB"/>
  </w:style>
  <w:style w:type="character" w:styleId="Lienhypertexte">
    <w:name w:val="Hyperlink"/>
    <w:basedOn w:val="Policepardfaut"/>
    <w:uiPriority w:val="99"/>
    <w:semiHidden/>
    <w:unhideWhenUsed/>
    <w:rsid w:val="007A59D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A5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paragraph" w:customStyle="1" w:styleId="ydp4945ef57p1">
    <w:name w:val="ydp4945ef57p1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paragraph" w:customStyle="1" w:styleId="ydp4945ef57p2">
    <w:name w:val="ydp4945ef57p2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paragraph" w:customStyle="1" w:styleId="ydp4945ef57p3">
    <w:name w:val="ydp4945ef57p3"/>
    <w:basedOn w:val="Normal"/>
    <w:rsid w:val="007A59DB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fr-CH"/>
      <w14:ligatures w14:val="none"/>
    </w:rPr>
  </w:style>
  <w:style w:type="character" w:customStyle="1" w:styleId="ydp4945ef57apple-converted-space">
    <w:name w:val="ydp4945ef57apple-converted-space"/>
    <w:basedOn w:val="Policepardfaut"/>
    <w:rsid w:val="007A59DB"/>
  </w:style>
  <w:style w:type="paragraph" w:styleId="Paragraphedeliste">
    <w:name w:val="List Paragraph"/>
    <w:basedOn w:val="Normal"/>
    <w:uiPriority w:val="34"/>
    <w:qFormat/>
    <w:rsid w:val="007A59DB"/>
    <w:pPr>
      <w:spacing w:after="0" w:line="240" w:lineRule="auto"/>
      <w:ind w:left="720"/>
    </w:pPr>
    <w:rPr>
      <w:rFonts w:ascii="Calibri" w:hAnsi="Calibri" w:cs="Calibri"/>
      <w:kern w:val="0"/>
    </w:rPr>
  </w:style>
  <w:style w:type="character" w:styleId="lev">
    <w:name w:val="Strong"/>
    <w:basedOn w:val="Policepardfaut"/>
    <w:uiPriority w:val="22"/>
    <w:qFormat/>
    <w:rsid w:val="00F64655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FA6C9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A6C9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A6C9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304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30416"/>
    <w:rPr>
      <w:b/>
      <w:bCs/>
      <w:sz w:val="20"/>
      <w:szCs w:val="20"/>
    </w:rPr>
  </w:style>
  <w:style w:type="character" w:customStyle="1" w:styleId="cf01">
    <w:name w:val="cf01"/>
    <w:basedOn w:val="Policepardfaut"/>
    <w:rsid w:val="009A1FA7"/>
    <w:rPr>
      <w:rFonts w:ascii="Segoe UI" w:hAnsi="Segoe UI" w:cs="Segoe UI" w:hint="default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08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54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ausimple1">
    <w:name w:val="Plain Table 1"/>
    <w:basedOn w:val="TableauNormal"/>
    <w:uiPriority w:val="41"/>
    <w:rsid w:val="00D4105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-tte">
    <w:name w:val="header"/>
    <w:basedOn w:val="Normal"/>
    <w:link w:val="En-tteCar"/>
    <w:uiPriority w:val="99"/>
    <w:unhideWhenUsed/>
    <w:rsid w:val="00B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1172"/>
  </w:style>
  <w:style w:type="paragraph" w:styleId="Pieddepage">
    <w:name w:val="footer"/>
    <w:basedOn w:val="Normal"/>
    <w:link w:val="PieddepageCar"/>
    <w:uiPriority w:val="99"/>
    <w:unhideWhenUsed/>
    <w:rsid w:val="00B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1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0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D049E-C75A-4916-A1F5-12F71DFA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647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Kottelat</dc:creator>
  <cp:keywords/>
  <dc:description/>
  <cp:lastModifiedBy>Nathalie Kottelat</cp:lastModifiedBy>
  <cp:revision>3</cp:revision>
  <dcterms:created xsi:type="dcterms:W3CDTF">2026-01-12T09:57:00Z</dcterms:created>
  <dcterms:modified xsi:type="dcterms:W3CDTF">2026-01-12T10:10:00Z</dcterms:modified>
</cp:coreProperties>
</file>